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D" w:rsidRDefault="00F4447D" w:rsidP="00F4447D">
      <w:pPr>
        <w:tabs>
          <w:tab w:val="right" w:pos="9355"/>
        </w:tabs>
        <w:jc w:val="center"/>
        <w:rPr>
          <w:b/>
          <w:color w:val="D12C3A"/>
          <w:spacing w:val="26"/>
        </w:rPr>
      </w:pPr>
      <w:r>
        <w:rPr>
          <w:b/>
          <w:noProof/>
          <w:color w:val="D12C3A"/>
          <w:spacing w:val="26"/>
          <w:lang w:eastAsia="ru-RU"/>
        </w:rPr>
        <w:drawing>
          <wp:inline distT="0" distB="0" distL="0" distR="0" wp14:anchorId="63AC4998" wp14:editId="63904826">
            <wp:extent cx="525407" cy="36000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R_logo1-truba-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407" cy="360000"/>
                    </a:xfrm>
                    <a:prstGeom prst="rect">
                      <a:avLst/>
                    </a:prstGeom>
                  </pic:spPr>
                </pic:pic>
              </a:graphicData>
            </a:graphic>
          </wp:inline>
        </w:drawing>
      </w:r>
    </w:p>
    <w:p w:rsidR="00F4447D" w:rsidRDefault="00F4447D" w:rsidP="00F4447D">
      <w:pPr>
        <w:tabs>
          <w:tab w:val="right" w:pos="9355"/>
        </w:tabs>
        <w:spacing w:after="0" w:line="240" w:lineRule="auto"/>
        <w:jc w:val="center"/>
        <w:rPr>
          <w:rFonts w:ascii="Arial" w:hAnsi="Arial" w:cs="Arial"/>
          <w:b/>
          <w:color w:val="D12C3A"/>
          <w:spacing w:val="24"/>
          <w:sz w:val="24"/>
          <w:szCs w:val="24"/>
        </w:rPr>
      </w:pPr>
      <w:r w:rsidRPr="00704397">
        <w:rPr>
          <w:rFonts w:ascii="Arial" w:hAnsi="Arial" w:cs="Arial"/>
          <w:b/>
          <w:color w:val="D12C3A"/>
          <w:spacing w:val="24"/>
          <w:sz w:val="24"/>
          <w:szCs w:val="24"/>
        </w:rPr>
        <w:t>Акционерное Общество</w:t>
      </w:r>
    </w:p>
    <w:p w:rsidR="00F4447D" w:rsidRPr="00704397" w:rsidRDefault="00F4447D" w:rsidP="00F4447D">
      <w:pPr>
        <w:tabs>
          <w:tab w:val="right" w:pos="9355"/>
        </w:tabs>
        <w:spacing w:after="0" w:line="240" w:lineRule="auto"/>
        <w:jc w:val="center"/>
        <w:rPr>
          <w:rFonts w:ascii="Arial" w:hAnsi="Arial" w:cs="Arial"/>
          <w:b/>
          <w:color w:val="0022A3"/>
          <w:spacing w:val="20"/>
          <w:sz w:val="28"/>
          <w:szCs w:val="28"/>
        </w:rPr>
      </w:pPr>
      <w:r w:rsidRPr="00704397">
        <w:rPr>
          <w:rFonts w:ascii="Arial" w:hAnsi="Arial" w:cs="Arial"/>
          <w:b/>
          <w:color w:val="0022A3"/>
          <w:spacing w:val="20"/>
          <w:sz w:val="28"/>
          <w:szCs w:val="28"/>
        </w:rPr>
        <w:t>Каспийский Трубопроводный Консорциум-Р</w:t>
      </w:r>
    </w:p>
    <w:p w:rsidR="00D1551D" w:rsidRPr="00F43CA2" w:rsidRDefault="00D1551D" w:rsidP="00420C13">
      <w:pPr>
        <w:jc w:val="center"/>
        <w:rPr>
          <w:rFonts w:ascii="Times New Roman" w:hAnsi="Times New Roman" w:cs="Times New Roman"/>
          <w:sz w:val="28"/>
          <w:szCs w:val="28"/>
        </w:rPr>
      </w:pPr>
    </w:p>
    <w:p w:rsidR="0007138E" w:rsidRDefault="0007138E" w:rsidP="0007138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УТВЕРЖДЕНО</w:t>
      </w:r>
    </w:p>
    <w:p w:rsidR="0007138E" w:rsidRPr="005F0124" w:rsidRDefault="0007138E" w:rsidP="0007138E">
      <w:pPr>
        <w:autoSpaceDE w:val="0"/>
        <w:autoSpaceDN w:val="0"/>
        <w:adjustRightInd w:val="0"/>
        <w:spacing w:after="0" w:line="240" w:lineRule="auto"/>
        <w:jc w:val="right"/>
        <w:rPr>
          <w:rFonts w:ascii="Times New Roman" w:hAnsi="Times New Roman" w:cs="Times New Roman"/>
          <w:bCs/>
          <w:sz w:val="24"/>
          <w:szCs w:val="24"/>
        </w:rPr>
      </w:pPr>
    </w:p>
    <w:p w:rsidR="0007138E" w:rsidRDefault="0007138E" w:rsidP="0007138E">
      <w:pPr>
        <w:jc w:val="right"/>
        <w:rPr>
          <w:sz w:val="24"/>
          <w:szCs w:val="24"/>
        </w:rPr>
      </w:pPr>
      <w:r>
        <w:rPr>
          <w:rFonts w:ascii="Times New Roman" w:hAnsi="Times New Roman" w:cs="Times New Roman"/>
          <w:bCs/>
          <w:sz w:val="24"/>
          <w:szCs w:val="24"/>
        </w:rPr>
        <w:t>_______________</w:t>
      </w:r>
    </w:p>
    <w:p w:rsidR="0007138E" w:rsidRDefault="0007138E" w:rsidP="0007138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Д.В. Долгушин</w:t>
      </w:r>
    </w:p>
    <w:p w:rsidR="0007138E" w:rsidRDefault="0007138E" w:rsidP="0007138E">
      <w:pPr>
        <w:autoSpaceDE w:val="0"/>
        <w:autoSpaceDN w:val="0"/>
        <w:adjustRightInd w:val="0"/>
        <w:spacing w:after="0" w:line="240" w:lineRule="auto"/>
        <w:rPr>
          <w:rFonts w:ascii="Times New Roman" w:hAnsi="Times New Roman" w:cs="Times New Roman"/>
          <w:b/>
          <w:bCs/>
          <w:sz w:val="32"/>
          <w:szCs w:val="32"/>
        </w:rPr>
      </w:pPr>
    </w:p>
    <w:p w:rsidR="003B6873" w:rsidRPr="00F43CA2" w:rsidRDefault="003B6873" w:rsidP="00420C13">
      <w:pPr>
        <w:jc w:val="center"/>
        <w:rPr>
          <w:rFonts w:ascii="Times New Roman" w:hAnsi="Times New Roman" w:cs="Times New Roman"/>
          <w:sz w:val="28"/>
          <w:szCs w:val="28"/>
        </w:rPr>
      </w:pPr>
    </w:p>
    <w:p w:rsidR="00D1551D" w:rsidRPr="00F43CA2" w:rsidRDefault="00D1551D" w:rsidP="00D1551D">
      <w:pPr>
        <w:jc w:val="center"/>
        <w:rPr>
          <w:rFonts w:ascii="Times New Roman" w:hAnsi="Times New Roman" w:cs="Times New Roman"/>
          <w:b/>
          <w:sz w:val="28"/>
          <w:szCs w:val="28"/>
        </w:rPr>
      </w:pPr>
      <w:r w:rsidRPr="00F43CA2">
        <w:rPr>
          <w:rFonts w:ascii="Times New Roman" w:hAnsi="Times New Roman" w:cs="Times New Roman"/>
          <w:b/>
          <w:sz w:val="28"/>
          <w:szCs w:val="28"/>
        </w:rPr>
        <w:t>ТЕХНИЧЕСКОЕ ЗАДАНИЕ</w:t>
      </w:r>
    </w:p>
    <w:p w:rsidR="000A6C36" w:rsidRPr="00F43CA2" w:rsidRDefault="00811E76" w:rsidP="000A6C36">
      <w:pPr>
        <w:jc w:val="center"/>
        <w:rPr>
          <w:rFonts w:ascii="Times New Roman" w:hAnsi="Times New Roman" w:cs="Times New Roman"/>
          <w:sz w:val="28"/>
          <w:szCs w:val="28"/>
        </w:rPr>
      </w:pPr>
      <w:r w:rsidRPr="00F43CA2">
        <w:rPr>
          <w:rFonts w:ascii="Times New Roman" w:hAnsi="Times New Roman" w:cs="Times New Roman"/>
          <w:sz w:val="28"/>
          <w:szCs w:val="28"/>
        </w:rPr>
        <w:t xml:space="preserve">На </w:t>
      </w:r>
      <w:r w:rsidR="00C61456">
        <w:rPr>
          <w:rFonts w:ascii="Times New Roman" w:hAnsi="Times New Roman" w:cs="Times New Roman"/>
          <w:sz w:val="28"/>
          <w:szCs w:val="28"/>
        </w:rPr>
        <w:t>заключение договора хранения</w:t>
      </w:r>
      <w:r w:rsidR="008403DC">
        <w:rPr>
          <w:rFonts w:ascii="Times New Roman" w:hAnsi="Times New Roman" w:cs="Times New Roman"/>
          <w:sz w:val="28"/>
          <w:szCs w:val="28"/>
        </w:rPr>
        <w:t xml:space="preserve"> </w:t>
      </w:r>
      <w:r w:rsidR="009C6C07">
        <w:rPr>
          <w:rFonts w:ascii="Times New Roman" w:hAnsi="Times New Roman" w:cs="Times New Roman"/>
          <w:sz w:val="28"/>
          <w:szCs w:val="28"/>
        </w:rPr>
        <w:t xml:space="preserve">и перевозки офисного </w:t>
      </w:r>
      <w:r w:rsidR="008403DC">
        <w:rPr>
          <w:rFonts w:ascii="Times New Roman" w:hAnsi="Times New Roman" w:cs="Times New Roman"/>
          <w:sz w:val="28"/>
          <w:szCs w:val="28"/>
        </w:rPr>
        <w:t>имущества АО «КТК-Р»</w:t>
      </w:r>
    </w:p>
    <w:p w:rsidR="00202FCA" w:rsidRPr="00773D2E" w:rsidRDefault="00420C13" w:rsidP="00C61456">
      <w:pPr>
        <w:pStyle w:val="Heading112"/>
        <w:numPr>
          <w:ilvl w:val="0"/>
          <w:numId w:val="20"/>
        </w:numPr>
        <w:rPr>
          <w:sz w:val="22"/>
          <w:szCs w:val="22"/>
        </w:rPr>
      </w:pPr>
      <w:bookmarkStart w:id="0" w:name="_Toc478747126"/>
      <w:r w:rsidRPr="00773D2E">
        <w:rPr>
          <w:sz w:val="22"/>
          <w:szCs w:val="22"/>
        </w:rPr>
        <w:t>Общие положения</w:t>
      </w:r>
      <w:bookmarkEnd w:id="0"/>
    </w:p>
    <w:p w:rsidR="00202FCA" w:rsidRPr="00773D2E" w:rsidRDefault="00420C13" w:rsidP="00C61456">
      <w:pPr>
        <w:ind w:left="360"/>
        <w:jc w:val="both"/>
        <w:rPr>
          <w:rFonts w:ascii="Times New Roman" w:hAnsi="Times New Roman" w:cs="Times New Roman"/>
        </w:rPr>
      </w:pPr>
      <w:r w:rsidRPr="00773D2E">
        <w:rPr>
          <w:rFonts w:ascii="Times New Roman" w:hAnsi="Times New Roman" w:cs="Times New Roman"/>
        </w:rPr>
        <w:t xml:space="preserve">Каспийский трубопроводный консорциум (КТК) – крупнейший международный </w:t>
      </w:r>
      <w:proofErr w:type="spellStart"/>
      <w:r w:rsidRPr="00773D2E">
        <w:rPr>
          <w:rFonts w:ascii="Times New Roman" w:hAnsi="Times New Roman" w:cs="Times New Roman"/>
        </w:rPr>
        <w:t>нефтетранспортный</w:t>
      </w:r>
      <w:proofErr w:type="spellEnd"/>
      <w:r w:rsidRPr="00773D2E">
        <w:rPr>
          <w:rFonts w:ascii="Times New Roman" w:hAnsi="Times New Roman" w:cs="Times New Roman"/>
        </w:rPr>
        <w:t xml:space="preserve"> проект с участием России, Казахстана, а также ведущих мировых добывающих компаний, созданный для строительства и эксплуатации магистрального трубопровода протяженностью более 1,5 тыс. км. Магистральный нефтепровод КТК проходит по </w:t>
      </w:r>
      <w:proofErr w:type="spellStart"/>
      <w:r w:rsidRPr="00773D2E">
        <w:rPr>
          <w:rFonts w:ascii="Times New Roman" w:hAnsi="Times New Roman" w:cs="Times New Roman"/>
        </w:rPr>
        <w:t>Атырауской</w:t>
      </w:r>
      <w:proofErr w:type="spellEnd"/>
      <w:r w:rsidRPr="00773D2E">
        <w:rPr>
          <w:rFonts w:ascii="Times New Roman" w:hAnsi="Times New Roman" w:cs="Times New Roman"/>
        </w:rPr>
        <w:t xml:space="preserve"> области Республики Казахстан и по территории Юга РФ: Астраханской области, Республике Калмыкия, Ставропольскому и Краснодарскому краям (</w:t>
      </w:r>
      <w:hyperlink r:id="rId9" w:history="1">
        <w:r w:rsidR="00202FCA" w:rsidRPr="00773D2E">
          <w:rPr>
            <w:rStyle w:val="aa"/>
            <w:rFonts w:ascii="Times New Roman" w:hAnsi="Times New Roman" w:cs="Times New Roman"/>
          </w:rPr>
          <w:t>http://www.cpc.ru</w:t>
        </w:r>
      </w:hyperlink>
      <w:r w:rsidRPr="00773D2E">
        <w:rPr>
          <w:rFonts w:ascii="Times New Roman" w:hAnsi="Times New Roman" w:cs="Times New Roman"/>
        </w:rPr>
        <w:t>).</w:t>
      </w:r>
    </w:p>
    <w:p w:rsidR="00C61456" w:rsidRPr="00773D2E" w:rsidRDefault="00420C13" w:rsidP="000C2403">
      <w:pPr>
        <w:ind w:left="360"/>
        <w:jc w:val="both"/>
        <w:rPr>
          <w:rFonts w:ascii="Times New Roman" w:hAnsi="Times New Roman" w:cs="Times New Roman"/>
        </w:rPr>
      </w:pPr>
      <w:r w:rsidRPr="00773D2E">
        <w:rPr>
          <w:rFonts w:ascii="Times New Roman" w:hAnsi="Times New Roman" w:cs="Times New Roman"/>
        </w:rPr>
        <w:t xml:space="preserve">Целью </w:t>
      </w:r>
      <w:r w:rsidR="00811E76" w:rsidRPr="00773D2E">
        <w:rPr>
          <w:rFonts w:ascii="Times New Roman" w:hAnsi="Times New Roman" w:cs="Times New Roman"/>
        </w:rPr>
        <w:t xml:space="preserve">данного тендера </w:t>
      </w:r>
      <w:r w:rsidRPr="00773D2E">
        <w:rPr>
          <w:rFonts w:ascii="Times New Roman" w:hAnsi="Times New Roman" w:cs="Times New Roman"/>
        </w:rPr>
        <w:t xml:space="preserve">является – </w:t>
      </w:r>
      <w:r w:rsidR="00811E76" w:rsidRPr="00773D2E">
        <w:rPr>
          <w:rFonts w:ascii="Times New Roman" w:hAnsi="Times New Roman" w:cs="Times New Roman"/>
        </w:rPr>
        <w:t xml:space="preserve">определение </w:t>
      </w:r>
      <w:r w:rsidR="00C61456" w:rsidRPr="00773D2E">
        <w:rPr>
          <w:rFonts w:ascii="Times New Roman" w:hAnsi="Times New Roman" w:cs="Times New Roman"/>
        </w:rPr>
        <w:t>хранителя имущества</w:t>
      </w:r>
      <w:r w:rsidR="00811E76" w:rsidRPr="00773D2E">
        <w:rPr>
          <w:rFonts w:ascii="Times New Roman" w:hAnsi="Times New Roman" w:cs="Times New Roman"/>
        </w:rPr>
        <w:t xml:space="preserve"> </w:t>
      </w:r>
      <w:r w:rsidR="00C61456" w:rsidRPr="00773D2E">
        <w:rPr>
          <w:rFonts w:ascii="Times New Roman" w:hAnsi="Times New Roman" w:cs="Times New Roman"/>
        </w:rPr>
        <w:t xml:space="preserve">Московского </w:t>
      </w:r>
      <w:r w:rsidR="00811E76" w:rsidRPr="00773D2E">
        <w:rPr>
          <w:rFonts w:ascii="Times New Roman" w:hAnsi="Times New Roman" w:cs="Times New Roman"/>
        </w:rPr>
        <w:t>офис</w:t>
      </w:r>
      <w:r w:rsidR="00C61456" w:rsidRPr="00773D2E">
        <w:rPr>
          <w:rFonts w:ascii="Times New Roman" w:hAnsi="Times New Roman" w:cs="Times New Roman"/>
        </w:rPr>
        <w:t>а</w:t>
      </w:r>
      <w:r w:rsidR="00811E76" w:rsidRPr="00773D2E">
        <w:rPr>
          <w:rFonts w:ascii="Times New Roman" w:hAnsi="Times New Roman" w:cs="Times New Roman"/>
        </w:rPr>
        <w:t xml:space="preserve"> КТК,</w:t>
      </w:r>
      <w:r w:rsidR="00C61456" w:rsidRPr="00773D2E">
        <w:rPr>
          <w:rFonts w:ascii="Times New Roman" w:hAnsi="Times New Roman" w:cs="Times New Roman"/>
        </w:rPr>
        <w:t xml:space="preserve"> а также предоставление сопутствующих услуг</w:t>
      </w:r>
      <w:r w:rsidR="00080D41" w:rsidRPr="00773D2E">
        <w:rPr>
          <w:rFonts w:ascii="Times New Roman" w:hAnsi="Times New Roman" w:cs="Times New Roman"/>
        </w:rPr>
        <w:t>: перевозка, сборка, разборка, перемещение</w:t>
      </w:r>
      <w:r w:rsidR="00C61456" w:rsidRPr="00773D2E">
        <w:rPr>
          <w:rFonts w:ascii="Times New Roman" w:hAnsi="Times New Roman" w:cs="Times New Roman"/>
        </w:rPr>
        <w:t>.</w:t>
      </w:r>
      <w:r w:rsidR="00811E76" w:rsidRPr="00773D2E">
        <w:rPr>
          <w:rFonts w:ascii="Times New Roman" w:hAnsi="Times New Roman" w:cs="Times New Roman"/>
        </w:rPr>
        <w:t xml:space="preserve"> </w:t>
      </w:r>
      <w:bookmarkStart w:id="1" w:name="_Toc478747127"/>
      <w:r w:rsidR="000C2403" w:rsidRPr="00773D2E">
        <w:rPr>
          <w:rFonts w:ascii="Times New Roman" w:hAnsi="Times New Roman" w:cs="Times New Roman"/>
        </w:rPr>
        <w:t xml:space="preserve">Адрес московского офиса: г. Москва, ул. </w:t>
      </w:r>
      <w:r w:rsidR="0007138E" w:rsidRPr="00773D2E">
        <w:rPr>
          <w:rFonts w:ascii="Times New Roman" w:hAnsi="Times New Roman" w:cs="Times New Roman"/>
        </w:rPr>
        <w:t>Павловская, д.7, стр.1</w:t>
      </w:r>
      <w:r w:rsidR="000C2403" w:rsidRPr="00773D2E">
        <w:rPr>
          <w:rFonts w:ascii="Times New Roman" w:hAnsi="Times New Roman" w:cs="Times New Roman"/>
        </w:rPr>
        <w:t>.</w:t>
      </w:r>
    </w:p>
    <w:p w:rsidR="00141A04" w:rsidRPr="00773D2E" w:rsidRDefault="00141A04" w:rsidP="000C2403">
      <w:pPr>
        <w:ind w:left="360"/>
        <w:jc w:val="both"/>
        <w:rPr>
          <w:rFonts w:ascii="Times New Roman" w:hAnsi="Times New Roman" w:cs="Times New Roman"/>
        </w:rPr>
      </w:pPr>
    </w:p>
    <w:p w:rsidR="0066543D" w:rsidRPr="00773D2E" w:rsidRDefault="0066543D" w:rsidP="00C61456">
      <w:pPr>
        <w:pStyle w:val="Heading112"/>
        <w:numPr>
          <w:ilvl w:val="0"/>
          <w:numId w:val="20"/>
        </w:numPr>
        <w:rPr>
          <w:sz w:val="22"/>
          <w:szCs w:val="22"/>
        </w:rPr>
      </w:pPr>
      <w:bookmarkStart w:id="2" w:name="_Toc478747129"/>
      <w:bookmarkEnd w:id="1"/>
      <w:r w:rsidRPr="00773D2E">
        <w:rPr>
          <w:sz w:val="22"/>
          <w:szCs w:val="22"/>
        </w:rPr>
        <w:t>Предъявляемые требования</w:t>
      </w:r>
      <w:bookmarkEnd w:id="2"/>
    </w:p>
    <w:p w:rsidR="004555C5" w:rsidRPr="00773D2E" w:rsidRDefault="004555C5" w:rsidP="004555C5">
      <w:pPr>
        <w:pStyle w:val="a7"/>
        <w:jc w:val="both"/>
        <w:rPr>
          <w:rFonts w:ascii="Times New Roman" w:hAnsi="Times New Roman" w:cs="Times New Roman"/>
        </w:rPr>
      </w:pPr>
    </w:p>
    <w:p w:rsidR="00E74FF5" w:rsidRPr="00773D2E" w:rsidRDefault="00E74FF5" w:rsidP="00E74FF5">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иметь опыт предоставления услуг хранения и перевозки офисного имущества не менее 6 лет, а также договоры на перевозку не менее 300 рабочих мест</w:t>
      </w:r>
      <w:r w:rsidR="00C36F79">
        <w:rPr>
          <w:rFonts w:ascii="Times New Roman" w:hAnsi="Times New Roman" w:cs="Times New Roman"/>
        </w:rPr>
        <w:t>. При наличии дополнительно допускается приложить благодарственные письма (не более 5).</w:t>
      </w:r>
    </w:p>
    <w:p w:rsidR="00150E26" w:rsidRPr="00773D2E" w:rsidRDefault="00150E26" w:rsidP="00E74FF5">
      <w:pPr>
        <w:pStyle w:val="a7"/>
        <w:numPr>
          <w:ilvl w:val="0"/>
          <w:numId w:val="15"/>
        </w:numPr>
        <w:jc w:val="both"/>
        <w:rPr>
          <w:rFonts w:ascii="Times New Roman" w:hAnsi="Times New Roman" w:cs="Times New Roman"/>
        </w:rPr>
      </w:pPr>
      <w:r w:rsidRPr="00773D2E">
        <w:rPr>
          <w:rFonts w:ascii="Times New Roman" w:hAnsi="Times New Roman" w:cs="Times New Roman"/>
        </w:rPr>
        <w:t xml:space="preserve">Хранитель должен </w:t>
      </w:r>
      <w:r w:rsidR="00E01941" w:rsidRPr="00773D2E">
        <w:rPr>
          <w:rFonts w:ascii="Times New Roman" w:hAnsi="Times New Roman" w:cs="Times New Roman"/>
        </w:rPr>
        <w:t>соблюдать надлежащие условия хранения имущества</w:t>
      </w:r>
      <w:r w:rsidRPr="00773D2E">
        <w:rPr>
          <w:rFonts w:ascii="Times New Roman" w:hAnsi="Times New Roman" w:cs="Times New Roman"/>
        </w:rPr>
        <w:t xml:space="preserve"> </w:t>
      </w:r>
      <w:r w:rsidR="00E01941" w:rsidRPr="00773D2E">
        <w:rPr>
          <w:rFonts w:ascii="Times New Roman" w:hAnsi="Times New Roman" w:cs="Times New Roman"/>
        </w:rPr>
        <w:t>КТК,</w:t>
      </w:r>
      <w:r w:rsidRPr="00773D2E">
        <w:rPr>
          <w:rFonts w:ascii="Times New Roman" w:hAnsi="Times New Roman" w:cs="Times New Roman"/>
        </w:rPr>
        <w:t xml:space="preserve"> обеспечивая его сохранность и неприкосновенность</w:t>
      </w:r>
      <w:r w:rsidR="00E01941" w:rsidRPr="00773D2E">
        <w:rPr>
          <w:rFonts w:ascii="Times New Roman" w:hAnsi="Times New Roman" w:cs="Times New Roman"/>
        </w:rPr>
        <w:t>,</w:t>
      </w:r>
      <w:r w:rsidRPr="00773D2E">
        <w:rPr>
          <w:rFonts w:ascii="Times New Roman" w:hAnsi="Times New Roman" w:cs="Times New Roman"/>
        </w:rPr>
        <w:t xml:space="preserve"> и не допуская уменьшения его стоимости, его полезных свойств.</w:t>
      </w:r>
    </w:p>
    <w:p w:rsidR="00150E26" w:rsidRPr="00773D2E" w:rsidRDefault="00150E26" w:rsidP="00520F2F">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поддерживать место хранения в технически исправном состоянии, поддерживать в нем температурный режим и уровень влажности, соответствующий у</w:t>
      </w:r>
      <w:r w:rsidR="00E01941" w:rsidRPr="00773D2E">
        <w:rPr>
          <w:rFonts w:ascii="Times New Roman" w:hAnsi="Times New Roman" w:cs="Times New Roman"/>
        </w:rPr>
        <w:t>словиям хранения передаваемого и</w:t>
      </w:r>
      <w:r w:rsidRPr="00773D2E">
        <w:rPr>
          <w:rFonts w:ascii="Times New Roman" w:hAnsi="Times New Roman" w:cs="Times New Roman"/>
        </w:rPr>
        <w:t xml:space="preserve">мущества, соблюдать </w:t>
      </w:r>
      <w:proofErr w:type="spellStart"/>
      <w:r w:rsidRPr="00773D2E">
        <w:rPr>
          <w:rFonts w:ascii="Times New Roman" w:hAnsi="Times New Roman" w:cs="Times New Roman"/>
        </w:rPr>
        <w:t>санитарно</w:t>
      </w:r>
      <w:proofErr w:type="spellEnd"/>
      <w:r w:rsidRPr="00773D2E">
        <w:rPr>
          <w:rFonts w:ascii="Times New Roman" w:hAnsi="Times New Roman" w:cs="Times New Roman"/>
        </w:rPr>
        <w:t xml:space="preserve">–эпидемиологические, противопожарные и отраслевые нормы и правила и немедленно извещать </w:t>
      </w:r>
      <w:r w:rsidR="00E01941" w:rsidRPr="00773D2E">
        <w:rPr>
          <w:rFonts w:ascii="Times New Roman" w:hAnsi="Times New Roman" w:cs="Times New Roman"/>
        </w:rPr>
        <w:t>КТК</w:t>
      </w:r>
      <w:r w:rsidRPr="00773D2E">
        <w:rPr>
          <w:rFonts w:ascii="Times New Roman" w:hAnsi="Times New Roman" w:cs="Times New Roman"/>
        </w:rPr>
        <w:t xml:space="preserve"> о всяком событии (повреждение, авария и т.д.), нанесшем или грозящем нанести ущерб </w:t>
      </w:r>
      <w:r w:rsidR="00E01941" w:rsidRPr="00773D2E">
        <w:rPr>
          <w:rFonts w:ascii="Times New Roman" w:hAnsi="Times New Roman" w:cs="Times New Roman"/>
        </w:rPr>
        <w:t>и</w:t>
      </w:r>
      <w:r w:rsidRPr="00773D2E">
        <w:rPr>
          <w:rFonts w:ascii="Times New Roman" w:hAnsi="Times New Roman" w:cs="Times New Roman"/>
        </w:rPr>
        <w:t>муществу</w:t>
      </w:r>
      <w:r w:rsidR="00E01941" w:rsidRPr="00773D2E">
        <w:rPr>
          <w:rFonts w:ascii="Times New Roman" w:hAnsi="Times New Roman" w:cs="Times New Roman"/>
        </w:rPr>
        <w:t xml:space="preserve"> КТК</w:t>
      </w:r>
      <w:r w:rsidRPr="00773D2E">
        <w:rPr>
          <w:rFonts w:ascii="Times New Roman" w:hAnsi="Times New Roman" w:cs="Times New Roman"/>
        </w:rPr>
        <w:t>.</w:t>
      </w:r>
    </w:p>
    <w:p w:rsidR="00DD3233" w:rsidRPr="00773D2E" w:rsidRDefault="00DD3233" w:rsidP="00520F2F">
      <w:pPr>
        <w:pStyle w:val="a7"/>
        <w:numPr>
          <w:ilvl w:val="0"/>
          <w:numId w:val="15"/>
        </w:numPr>
        <w:jc w:val="both"/>
        <w:rPr>
          <w:rFonts w:ascii="Times New Roman" w:hAnsi="Times New Roman" w:cs="Times New Roman"/>
        </w:rPr>
      </w:pPr>
      <w:r w:rsidRPr="00773D2E">
        <w:rPr>
          <w:rFonts w:ascii="Times New Roman" w:hAnsi="Times New Roman" w:cs="Times New Roman"/>
        </w:rPr>
        <w:t>Место хранения, а также подъездные пути к нему должны быть надлежащим образом освещены и охраняемы.</w:t>
      </w:r>
    </w:p>
    <w:p w:rsidR="004C64E0" w:rsidRPr="00773D2E" w:rsidRDefault="004C64E0" w:rsidP="00520F2F">
      <w:pPr>
        <w:pStyle w:val="a7"/>
        <w:numPr>
          <w:ilvl w:val="0"/>
          <w:numId w:val="15"/>
        </w:numPr>
        <w:jc w:val="both"/>
        <w:rPr>
          <w:rFonts w:ascii="Times New Roman" w:hAnsi="Times New Roman" w:cs="Times New Roman"/>
        </w:rPr>
      </w:pPr>
      <w:r w:rsidRPr="00773D2E">
        <w:rPr>
          <w:rFonts w:ascii="Times New Roman" w:hAnsi="Times New Roman" w:cs="Times New Roman"/>
        </w:rPr>
        <w:t>Местом хранения должен являться складской комплекс класса</w:t>
      </w:r>
      <w:r w:rsidR="00705135" w:rsidRPr="00773D2E">
        <w:rPr>
          <w:rFonts w:ascii="Times New Roman" w:hAnsi="Times New Roman" w:cs="Times New Roman"/>
        </w:rPr>
        <w:t xml:space="preserve"> не ниже</w:t>
      </w:r>
      <w:r w:rsidRPr="00773D2E">
        <w:rPr>
          <w:rFonts w:ascii="Times New Roman" w:hAnsi="Times New Roman" w:cs="Times New Roman"/>
        </w:rPr>
        <w:t xml:space="preserve"> А (допускается удаленность от МКАД не более 15 км). </w:t>
      </w:r>
      <w:r w:rsidR="00220F16" w:rsidRPr="00773D2E">
        <w:rPr>
          <w:rFonts w:ascii="Times New Roman" w:hAnsi="Times New Roman" w:cs="Times New Roman"/>
        </w:rPr>
        <w:t>Площадь склада не менее 3000 м2.</w:t>
      </w:r>
    </w:p>
    <w:p w:rsidR="004C64E0" w:rsidRPr="00773D2E" w:rsidRDefault="004C64E0" w:rsidP="00520F2F">
      <w:pPr>
        <w:pStyle w:val="a7"/>
        <w:numPr>
          <w:ilvl w:val="0"/>
          <w:numId w:val="15"/>
        </w:numPr>
        <w:jc w:val="both"/>
        <w:rPr>
          <w:rFonts w:ascii="Times New Roman" w:hAnsi="Times New Roman" w:cs="Times New Roman"/>
        </w:rPr>
      </w:pPr>
      <w:r w:rsidRPr="00773D2E">
        <w:rPr>
          <w:rFonts w:ascii="Times New Roman" w:hAnsi="Times New Roman" w:cs="Times New Roman"/>
        </w:rPr>
        <w:t xml:space="preserve">Место хранения должно быть оборудовано </w:t>
      </w:r>
      <w:proofErr w:type="spellStart"/>
      <w:r w:rsidRPr="00773D2E">
        <w:rPr>
          <w:rFonts w:ascii="Times New Roman" w:hAnsi="Times New Roman" w:cs="Times New Roman"/>
        </w:rPr>
        <w:t>палетно</w:t>
      </w:r>
      <w:proofErr w:type="spellEnd"/>
      <w:r w:rsidRPr="00773D2E">
        <w:rPr>
          <w:rFonts w:ascii="Times New Roman" w:hAnsi="Times New Roman" w:cs="Times New Roman"/>
        </w:rPr>
        <w:t>-стеллажным</w:t>
      </w:r>
      <w:r w:rsidR="00C0489C" w:rsidRPr="00773D2E">
        <w:rPr>
          <w:rFonts w:ascii="Times New Roman" w:hAnsi="Times New Roman" w:cs="Times New Roman"/>
        </w:rPr>
        <w:t>и системами</w:t>
      </w:r>
      <w:r w:rsidRPr="00773D2E">
        <w:rPr>
          <w:rFonts w:ascii="Times New Roman" w:hAnsi="Times New Roman" w:cs="Times New Roman"/>
        </w:rPr>
        <w:t xml:space="preserve"> </w:t>
      </w:r>
    </w:p>
    <w:p w:rsidR="00E01941" w:rsidRPr="00773D2E" w:rsidRDefault="00E01941" w:rsidP="00E01941">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обеспечить беспрепятственный доступ полномочных представителей КТК к имуществу в течение срока действия договора</w:t>
      </w:r>
      <w:r w:rsidR="00AB4ECF" w:rsidRPr="00773D2E">
        <w:rPr>
          <w:rFonts w:ascii="Times New Roman" w:hAnsi="Times New Roman" w:cs="Times New Roman"/>
        </w:rPr>
        <w:t>:</w:t>
      </w:r>
      <w:r w:rsidRPr="00773D2E">
        <w:rPr>
          <w:rFonts w:ascii="Times New Roman" w:hAnsi="Times New Roman" w:cs="Times New Roman"/>
        </w:rPr>
        <w:t xml:space="preserve"> в будние дни с 09.00 до 18.00, в выходные дни – по согласованию, в т</w:t>
      </w:r>
      <w:r w:rsidR="00AB4ECF" w:rsidRPr="00773D2E">
        <w:rPr>
          <w:rFonts w:ascii="Times New Roman" w:hAnsi="Times New Roman" w:cs="Times New Roman"/>
        </w:rPr>
        <w:t>ом числе и через принадлежащую х</w:t>
      </w:r>
      <w:r w:rsidRPr="00773D2E">
        <w:rPr>
          <w:rFonts w:ascii="Times New Roman" w:hAnsi="Times New Roman" w:cs="Times New Roman"/>
        </w:rPr>
        <w:t xml:space="preserve">ранителю территорию. </w:t>
      </w:r>
    </w:p>
    <w:p w:rsidR="00150E26" w:rsidRPr="00773D2E" w:rsidRDefault="00150E26" w:rsidP="00520F2F">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вести уч</w:t>
      </w:r>
      <w:r w:rsidR="00AB4ECF" w:rsidRPr="00773D2E">
        <w:rPr>
          <w:rFonts w:ascii="Times New Roman" w:hAnsi="Times New Roman" w:cs="Times New Roman"/>
        </w:rPr>
        <w:t>ет изменений объемов хранимого и</w:t>
      </w:r>
      <w:r w:rsidRPr="00773D2E">
        <w:rPr>
          <w:rFonts w:ascii="Times New Roman" w:hAnsi="Times New Roman" w:cs="Times New Roman"/>
        </w:rPr>
        <w:t>мущ</w:t>
      </w:r>
      <w:r w:rsidR="00AB4ECF" w:rsidRPr="00773D2E">
        <w:rPr>
          <w:rFonts w:ascii="Times New Roman" w:hAnsi="Times New Roman" w:cs="Times New Roman"/>
        </w:rPr>
        <w:t>ества в течение срока действия д</w:t>
      </w:r>
      <w:r w:rsidRPr="00773D2E">
        <w:rPr>
          <w:rFonts w:ascii="Times New Roman" w:hAnsi="Times New Roman" w:cs="Times New Roman"/>
        </w:rPr>
        <w:t>оговора.</w:t>
      </w:r>
    </w:p>
    <w:p w:rsidR="00150E26" w:rsidRPr="00773D2E" w:rsidRDefault="00150E26" w:rsidP="00520F2F">
      <w:pPr>
        <w:pStyle w:val="a7"/>
        <w:numPr>
          <w:ilvl w:val="0"/>
          <w:numId w:val="15"/>
        </w:numPr>
        <w:jc w:val="both"/>
        <w:rPr>
          <w:rFonts w:ascii="Times New Roman" w:hAnsi="Times New Roman" w:cs="Times New Roman"/>
        </w:rPr>
      </w:pPr>
      <w:r w:rsidRPr="00773D2E">
        <w:rPr>
          <w:rFonts w:ascii="Times New Roman" w:hAnsi="Times New Roman" w:cs="Times New Roman"/>
        </w:rPr>
        <w:t xml:space="preserve">Хранитель должен передать уполномоченному лицу </w:t>
      </w:r>
      <w:r w:rsidR="00AB4ECF" w:rsidRPr="00773D2E">
        <w:rPr>
          <w:rFonts w:ascii="Times New Roman" w:hAnsi="Times New Roman" w:cs="Times New Roman"/>
        </w:rPr>
        <w:t>КТК и</w:t>
      </w:r>
      <w:r w:rsidRPr="00773D2E">
        <w:rPr>
          <w:rFonts w:ascii="Times New Roman" w:hAnsi="Times New Roman" w:cs="Times New Roman"/>
        </w:rPr>
        <w:t>м</w:t>
      </w:r>
      <w:r w:rsidR="00AB4ECF" w:rsidRPr="00773D2E">
        <w:rPr>
          <w:rFonts w:ascii="Times New Roman" w:hAnsi="Times New Roman" w:cs="Times New Roman"/>
        </w:rPr>
        <w:t>ущество (заявленное количество и</w:t>
      </w:r>
      <w:r w:rsidRPr="00773D2E">
        <w:rPr>
          <w:rFonts w:ascii="Times New Roman" w:hAnsi="Times New Roman" w:cs="Times New Roman"/>
        </w:rPr>
        <w:t>мущества), переданное на хранение по первому требованию</w:t>
      </w:r>
      <w:r w:rsidR="00AB4ECF" w:rsidRPr="00773D2E">
        <w:rPr>
          <w:rFonts w:ascii="Times New Roman" w:hAnsi="Times New Roman" w:cs="Times New Roman"/>
        </w:rPr>
        <w:t>.</w:t>
      </w:r>
      <w:r w:rsidRPr="00773D2E">
        <w:rPr>
          <w:rFonts w:ascii="Times New Roman" w:hAnsi="Times New Roman" w:cs="Times New Roman"/>
        </w:rPr>
        <w:t xml:space="preserve"> </w:t>
      </w:r>
    </w:p>
    <w:p w:rsidR="00E74FF5" w:rsidRPr="00773D2E" w:rsidRDefault="00E74FF5" w:rsidP="00520F2F">
      <w:pPr>
        <w:pStyle w:val="a7"/>
        <w:numPr>
          <w:ilvl w:val="0"/>
          <w:numId w:val="15"/>
        </w:numPr>
        <w:jc w:val="both"/>
        <w:rPr>
          <w:rFonts w:ascii="Times New Roman" w:hAnsi="Times New Roman" w:cs="Times New Roman"/>
        </w:rPr>
      </w:pPr>
      <w:r w:rsidRPr="00773D2E">
        <w:rPr>
          <w:rFonts w:ascii="Times New Roman" w:hAnsi="Times New Roman" w:cs="Times New Roman"/>
        </w:rPr>
        <w:lastRenderedPageBreak/>
        <w:t>Хранитель должен иметь используемую систему ведения складского учета, отражающую все изменения в реальном времени.</w:t>
      </w:r>
    </w:p>
    <w:p w:rsidR="00220F16" w:rsidRPr="00773D2E" w:rsidRDefault="00DD3233" w:rsidP="00DD3233">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иметь возможность и необходимые ресурсы для оказания услуг по перевозке офисного имущества</w:t>
      </w:r>
      <w:r w:rsidR="00E74FF5" w:rsidRPr="00773D2E">
        <w:rPr>
          <w:rFonts w:ascii="Times New Roman" w:hAnsi="Times New Roman" w:cs="Times New Roman"/>
        </w:rPr>
        <w:t xml:space="preserve">, а именно: </w:t>
      </w:r>
    </w:p>
    <w:p w:rsidR="00220F16" w:rsidRPr="00773D2E" w:rsidRDefault="00220F16" w:rsidP="00220F16">
      <w:pPr>
        <w:pStyle w:val="a7"/>
        <w:numPr>
          <w:ilvl w:val="0"/>
          <w:numId w:val="15"/>
        </w:numPr>
        <w:jc w:val="both"/>
        <w:rPr>
          <w:rFonts w:ascii="Times New Roman" w:hAnsi="Times New Roman" w:cs="Times New Roman"/>
        </w:rPr>
      </w:pPr>
      <w:r w:rsidRPr="00773D2E">
        <w:rPr>
          <w:rFonts w:ascii="Times New Roman" w:hAnsi="Times New Roman" w:cs="Times New Roman"/>
        </w:rPr>
        <w:tab/>
      </w:r>
      <w:r w:rsidR="00B52963" w:rsidRPr="00773D2E">
        <w:rPr>
          <w:rFonts w:ascii="Times New Roman" w:hAnsi="Times New Roman" w:cs="Times New Roman"/>
        </w:rPr>
        <w:t>автомашины</w:t>
      </w:r>
      <w:r w:rsidR="00E74FF5" w:rsidRPr="00773D2E">
        <w:rPr>
          <w:rFonts w:ascii="Times New Roman" w:hAnsi="Times New Roman" w:cs="Times New Roman"/>
        </w:rPr>
        <w:t xml:space="preserve"> либо долгосрочный договор предоставления транспортных услуг</w:t>
      </w:r>
      <w:r w:rsidRPr="00773D2E">
        <w:rPr>
          <w:rFonts w:ascii="Times New Roman" w:hAnsi="Times New Roman" w:cs="Times New Roman"/>
          <w:lang w:eastAsia="ru-RU"/>
        </w:rPr>
        <w:t xml:space="preserve"> для</w:t>
      </w:r>
      <w:r w:rsidRPr="00773D2E">
        <w:rPr>
          <w:rFonts w:ascii="Bell MT" w:hAnsi="Bell MT"/>
          <w:lang w:eastAsia="ru-RU"/>
        </w:rPr>
        <w:t xml:space="preserve"> </w:t>
      </w:r>
      <w:r w:rsidRPr="00773D2E">
        <w:rPr>
          <w:rFonts w:ascii="Times New Roman" w:hAnsi="Times New Roman" w:cs="Times New Roman"/>
          <w:lang w:eastAsia="ru-RU"/>
        </w:rPr>
        <w:t>грузоперевозок</w:t>
      </w:r>
      <w:r w:rsidRPr="00773D2E">
        <w:rPr>
          <w:rFonts w:ascii="Bell MT" w:hAnsi="Bell MT"/>
          <w:lang w:eastAsia="ru-RU"/>
        </w:rPr>
        <w:t xml:space="preserve"> </w:t>
      </w:r>
      <w:r w:rsidRPr="00773D2E">
        <w:rPr>
          <w:rFonts w:ascii="Times New Roman" w:hAnsi="Times New Roman" w:cs="Times New Roman"/>
          <w:lang w:eastAsia="ru-RU"/>
        </w:rPr>
        <w:t>с</w:t>
      </w:r>
      <w:r w:rsidRPr="00773D2E">
        <w:rPr>
          <w:rFonts w:ascii="Bell MT" w:hAnsi="Bell MT"/>
          <w:lang w:eastAsia="ru-RU"/>
        </w:rPr>
        <w:t xml:space="preserve"> </w:t>
      </w:r>
      <w:r w:rsidRPr="00773D2E">
        <w:rPr>
          <w:rFonts w:ascii="Times New Roman" w:hAnsi="Times New Roman" w:cs="Times New Roman"/>
          <w:lang w:eastAsia="ru-RU"/>
        </w:rPr>
        <w:t>цельнометаллическим</w:t>
      </w:r>
      <w:r w:rsidRPr="00773D2E">
        <w:rPr>
          <w:rFonts w:ascii="Bell MT" w:hAnsi="Bell MT"/>
          <w:lang w:eastAsia="ru-RU"/>
        </w:rPr>
        <w:t xml:space="preserve"> </w:t>
      </w:r>
      <w:r w:rsidRPr="00773D2E">
        <w:rPr>
          <w:rFonts w:ascii="Times New Roman" w:hAnsi="Times New Roman" w:cs="Times New Roman"/>
          <w:lang w:eastAsia="ru-RU"/>
        </w:rPr>
        <w:t>кузовом</w:t>
      </w:r>
      <w:r w:rsidR="009355B0" w:rsidRPr="00773D2E">
        <w:rPr>
          <w:rFonts w:ascii="Times New Roman" w:hAnsi="Times New Roman" w:cs="Times New Roman"/>
          <w:lang w:eastAsia="ru-RU"/>
        </w:rPr>
        <w:t xml:space="preserve">, </w:t>
      </w:r>
      <w:proofErr w:type="spellStart"/>
      <w:r w:rsidR="009355B0" w:rsidRPr="00773D2E">
        <w:rPr>
          <w:rFonts w:ascii="Times New Roman" w:hAnsi="Times New Roman" w:cs="Times New Roman"/>
          <w:lang w:eastAsia="ru-RU"/>
        </w:rPr>
        <w:t>брендированные</w:t>
      </w:r>
      <w:proofErr w:type="spellEnd"/>
      <w:r w:rsidR="00E74FF5" w:rsidRPr="00773D2E">
        <w:rPr>
          <w:rFonts w:ascii="Times New Roman" w:hAnsi="Times New Roman" w:cs="Times New Roman"/>
        </w:rPr>
        <w:t xml:space="preserve">; </w:t>
      </w:r>
    </w:p>
    <w:p w:rsidR="00FF38A5" w:rsidRPr="00773D2E" w:rsidRDefault="00220F16" w:rsidP="00220F16">
      <w:pPr>
        <w:pStyle w:val="a7"/>
        <w:numPr>
          <w:ilvl w:val="0"/>
          <w:numId w:val="15"/>
        </w:numPr>
        <w:jc w:val="both"/>
        <w:rPr>
          <w:rFonts w:ascii="Times New Roman" w:hAnsi="Times New Roman" w:cs="Times New Roman"/>
        </w:rPr>
      </w:pPr>
      <w:r w:rsidRPr="00773D2E">
        <w:rPr>
          <w:rFonts w:ascii="Times New Roman" w:hAnsi="Times New Roman" w:cs="Times New Roman"/>
        </w:rPr>
        <w:tab/>
      </w:r>
      <w:r w:rsidR="00E74FF5" w:rsidRPr="00773D2E">
        <w:rPr>
          <w:rFonts w:ascii="Times New Roman" w:hAnsi="Times New Roman" w:cs="Times New Roman"/>
        </w:rPr>
        <w:t>штатный</w:t>
      </w:r>
      <w:r w:rsidR="00B52963" w:rsidRPr="00773D2E">
        <w:rPr>
          <w:rFonts w:ascii="Times New Roman" w:hAnsi="Times New Roman" w:cs="Times New Roman"/>
        </w:rPr>
        <w:t xml:space="preserve"> обученный персонал</w:t>
      </w:r>
      <w:r w:rsidR="00705135" w:rsidRPr="00773D2E">
        <w:rPr>
          <w:rFonts w:ascii="Times New Roman" w:hAnsi="Times New Roman" w:cs="Times New Roman"/>
        </w:rPr>
        <w:t xml:space="preserve"> – не менее 2</w:t>
      </w:r>
      <w:r w:rsidR="00E74FF5" w:rsidRPr="00773D2E">
        <w:rPr>
          <w:rFonts w:ascii="Times New Roman" w:hAnsi="Times New Roman" w:cs="Times New Roman"/>
        </w:rPr>
        <w:t>0 человек на должности «грузчик» либо аналогичной, подтверждённой штатным расписанием</w:t>
      </w:r>
      <w:r w:rsidR="00B52963" w:rsidRPr="00773D2E">
        <w:rPr>
          <w:rFonts w:ascii="Times New Roman" w:hAnsi="Times New Roman" w:cs="Times New Roman"/>
        </w:rPr>
        <w:t>)</w:t>
      </w:r>
      <w:r w:rsidR="0007138E" w:rsidRPr="00773D2E">
        <w:rPr>
          <w:rFonts w:ascii="Times New Roman" w:hAnsi="Times New Roman" w:cs="Times New Roman"/>
        </w:rPr>
        <w:t>.</w:t>
      </w:r>
      <w:r w:rsidR="00DD3233" w:rsidRPr="00773D2E">
        <w:rPr>
          <w:rFonts w:ascii="Times New Roman" w:hAnsi="Times New Roman" w:cs="Times New Roman"/>
        </w:rPr>
        <w:t xml:space="preserve"> </w:t>
      </w:r>
    </w:p>
    <w:p w:rsidR="00220F16" w:rsidRPr="00773D2E" w:rsidRDefault="00220F16" w:rsidP="00220F16">
      <w:pPr>
        <w:pStyle w:val="a7"/>
        <w:numPr>
          <w:ilvl w:val="0"/>
          <w:numId w:val="15"/>
        </w:numPr>
        <w:jc w:val="both"/>
        <w:rPr>
          <w:rFonts w:ascii="Times New Roman" w:hAnsi="Times New Roman" w:cs="Times New Roman"/>
        </w:rPr>
      </w:pPr>
      <w:r w:rsidRPr="00773D2E">
        <w:rPr>
          <w:rFonts w:ascii="Times New Roman" w:hAnsi="Times New Roman" w:cs="Times New Roman"/>
        </w:rPr>
        <w:t>Наличие корпоративной формы у грузчиков</w:t>
      </w:r>
    </w:p>
    <w:p w:rsidR="00330D03" w:rsidRPr="00773D2E" w:rsidRDefault="00330D03" w:rsidP="00DD3233">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 должен предоставлять услуги по утилизации списанной мебели КТК</w:t>
      </w:r>
    </w:p>
    <w:p w:rsidR="00DD3233" w:rsidRPr="00773D2E" w:rsidRDefault="00DD3233" w:rsidP="00DD3233">
      <w:pPr>
        <w:pStyle w:val="a7"/>
        <w:numPr>
          <w:ilvl w:val="0"/>
          <w:numId w:val="15"/>
        </w:numPr>
        <w:jc w:val="both"/>
        <w:rPr>
          <w:rFonts w:ascii="Times New Roman" w:hAnsi="Times New Roman" w:cs="Times New Roman"/>
        </w:rPr>
      </w:pPr>
      <w:r w:rsidRPr="00773D2E">
        <w:rPr>
          <w:rFonts w:ascii="Times New Roman" w:hAnsi="Times New Roman" w:cs="Times New Roman"/>
        </w:rPr>
        <w:t xml:space="preserve">При транспортировке имущества хранитель должен </w:t>
      </w:r>
      <w:r w:rsidR="004555C5" w:rsidRPr="00773D2E">
        <w:rPr>
          <w:rFonts w:ascii="Times New Roman" w:hAnsi="Times New Roman" w:cs="Times New Roman"/>
        </w:rPr>
        <w:t>обеспечить следующим</w:t>
      </w:r>
      <w:r w:rsidRPr="00773D2E">
        <w:rPr>
          <w:rFonts w:ascii="Times New Roman" w:hAnsi="Times New Roman" w:cs="Times New Roman"/>
        </w:rPr>
        <w:t xml:space="preserve">:  </w:t>
      </w:r>
    </w:p>
    <w:p w:rsidR="00DD3233" w:rsidRPr="00773D2E" w:rsidRDefault="00DD3233" w:rsidP="00DD3233">
      <w:pPr>
        <w:pStyle w:val="a7"/>
        <w:numPr>
          <w:ilvl w:val="0"/>
          <w:numId w:val="23"/>
        </w:numPr>
        <w:ind w:firstLine="360"/>
        <w:jc w:val="both"/>
        <w:rPr>
          <w:rFonts w:ascii="Times New Roman" w:hAnsi="Times New Roman" w:cs="Times New Roman"/>
        </w:rPr>
      </w:pPr>
      <w:r w:rsidRPr="00773D2E">
        <w:rPr>
          <w:rFonts w:ascii="Times New Roman" w:hAnsi="Times New Roman" w:cs="Times New Roman"/>
        </w:rPr>
        <w:t>специальная упаковка для хрупких, бьющихся предметов, оборудования</w:t>
      </w:r>
    </w:p>
    <w:p w:rsidR="00DD3233" w:rsidRPr="00773D2E" w:rsidRDefault="00DD3233" w:rsidP="00DD3233">
      <w:pPr>
        <w:pStyle w:val="a7"/>
        <w:numPr>
          <w:ilvl w:val="0"/>
          <w:numId w:val="23"/>
        </w:numPr>
        <w:ind w:firstLine="360"/>
        <w:jc w:val="both"/>
        <w:rPr>
          <w:rFonts w:ascii="Times New Roman" w:hAnsi="Times New Roman" w:cs="Times New Roman"/>
        </w:rPr>
      </w:pPr>
      <w:r w:rsidRPr="00773D2E">
        <w:rPr>
          <w:rFonts w:ascii="Times New Roman" w:hAnsi="Times New Roman" w:cs="Times New Roman"/>
        </w:rPr>
        <w:t>специальная упаковка для IT-оборудования</w:t>
      </w:r>
    </w:p>
    <w:p w:rsidR="00DD3233" w:rsidRPr="00773D2E" w:rsidRDefault="00DD3233" w:rsidP="00DD3233">
      <w:pPr>
        <w:pStyle w:val="a7"/>
        <w:numPr>
          <w:ilvl w:val="0"/>
          <w:numId w:val="23"/>
        </w:numPr>
        <w:ind w:firstLine="360"/>
        <w:jc w:val="both"/>
        <w:rPr>
          <w:rFonts w:ascii="Times New Roman" w:hAnsi="Times New Roman" w:cs="Times New Roman"/>
        </w:rPr>
      </w:pPr>
      <w:r w:rsidRPr="00773D2E">
        <w:rPr>
          <w:rFonts w:ascii="Times New Roman" w:hAnsi="Times New Roman" w:cs="Times New Roman"/>
        </w:rPr>
        <w:t xml:space="preserve">погрузка, разгрузка и транспортировка имущества    </w:t>
      </w:r>
    </w:p>
    <w:p w:rsidR="00DD3233" w:rsidRPr="00773D2E" w:rsidRDefault="00150E26" w:rsidP="00F67D2E">
      <w:pPr>
        <w:pStyle w:val="a7"/>
        <w:numPr>
          <w:ilvl w:val="0"/>
          <w:numId w:val="15"/>
        </w:numPr>
        <w:jc w:val="both"/>
        <w:rPr>
          <w:rFonts w:ascii="Times New Roman" w:hAnsi="Times New Roman" w:cs="Times New Roman"/>
        </w:rPr>
      </w:pPr>
      <w:r w:rsidRPr="00773D2E">
        <w:rPr>
          <w:rFonts w:ascii="Times New Roman" w:hAnsi="Times New Roman" w:cs="Times New Roman"/>
        </w:rPr>
        <w:t>Хранитель</w:t>
      </w:r>
      <w:r w:rsidR="00F67D2E" w:rsidRPr="00773D2E">
        <w:rPr>
          <w:rFonts w:ascii="Times New Roman" w:hAnsi="Times New Roman" w:cs="Times New Roman"/>
        </w:rPr>
        <w:t xml:space="preserve"> должен с</w:t>
      </w:r>
      <w:r w:rsidR="00125C51" w:rsidRPr="00773D2E">
        <w:rPr>
          <w:rFonts w:ascii="Times New Roman" w:hAnsi="Times New Roman" w:cs="Times New Roman"/>
        </w:rPr>
        <w:t>оответств</w:t>
      </w:r>
      <w:r w:rsidR="00F67D2E" w:rsidRPr="00773D2E">
        <w:rPr>
          <w:rFonts w:ascii="Times New Roman" w:hAnsi="Times New Roman" w:cs="Times New Roman"/>
        </w:rPr>
        <w:t>овать</w:t>
      </w:r>
      <w:r w:rsidR="00125C51" w:rsidRPr="00773D2E">
        <w:rPr>
          <w:rFonts w:ascii="Times New Roman" w:hAnsi="Times New Roman" w:cs="Times New Roman"/>
        </w:rPr>
        <w:t xml:space="preserve"> политикам КТК в области ОЗ, ТБ и ООС</w:t>
      </w:r>
      <w:r w:rsidR="00AB4ECF" w:rsidRPr="00773D2E">
        <w:rPr>
          <w:rFonts w:ascii="Times New Roman" w:hAnsi="Times New Roman" w:cs="Times New Roman"/>
        </w:rPr>
        <w:t>.</w:t>
      </w:r>
    </w:p>
    <w:p w:rsidR="00E74FF5" w:rsidRPr="00773D2E" w:rsidRDefault="00E74FF5" w:rsidP="00E74FF5">
      <w:pPr>
        <w:pStyle w:val="a7"/>
        <w:numPr>
          <w:ilvl w:val="0"/>
          <w:numId w:val="15"/>
        </w:numPr>
        <w:jc w:val="both"/>
        <w:rPr>
          <w:rFonts w:ascii="Times New Roman" w:hAnsi="Times New Roman" w:cs="Times New Roman"/>
        </w:rPr>
      </w:pPr>
      <w:r w:rsidRPr="00773D2E">
        <w:rPr>
          <w:rFonts w:ascii="Times New Roman" w:hAnsi="Times New Roman" w:cs="Times New Roman"/>
        </w:rPr>
        <w:t>Наличие полиса по страхованию гражданской ответственности перевозчика на сумму не менее 15 000 000 руб. на каждый страховой случай, либо наличие полиса по страхованию гражданской ответственности перевозчика на сумму не менее 5 000 000 руб. на каждый страховой случай и подтверждение</w:t>
      </w:r>
      <w:bookmarkStart w:id="3" w:name="_GoBack"/>
      <w:bookmarkEnd w:id="3"/>
      <w:r w:rsidRPr="00773D2E">
        <w:rPr>
          <w:rFonts w:ascii="Times New Roman" w:hAnsi="Times New Roman" w:cs="Times New Roman"/>
        </w:rPr>
        <w:t xml:space="preserve"> расширения суммы до 15 000 000 руб. </w:t>
      </w:r>
      <w:r w:rsidR="00220F16" w:rsidRPr="00773D2E">
        <w:rPr>
          <w:rFonts w:ascii="Times New Roman" w:hAnsi="Times New Roman" w:cs="Times New Roman"/>
        </w:rPr>
        <w:t>в случае заключения договора.</w:t>
      </w:r>
    </w:p>
    <w:p w:rsidR="00FB31E2" w:rsidRPr="00773D2E" w:rsidRDefault="00FB31E2" w:rsidP="00F67D2E">
      <w:pPr>
        <w:pStyle w:val="a7"/>
        <w:numPr>
          <w:ilvl w:val="0"/>
          <w:numId w:val="15"/>
        </w:numPr>
        <w:jc w:val="both"/>
        <w:rPr>
          <w:rFonts w:ascii="Times New Roman" w:hAnsi="Times New Roman" w:cs="Times New Roman"/>
        </w:rPr>
      </w:pPr>
      <w:r w:rsidRPr="00773D2E">
        <w:rPr>
          <w:rFonts w:ascii="Times New Roman" w:hAnsi="Times New Roman" w:cs="Times New Roman"/>
        </w:rPr>
        <w:t>По требованию КТК Хранитель должен осуществлять дополнительное страхование взятого на хранение или транспортируемого имущества КТК</w:t>
      </w:r>
    </w:p>
    <w:p w:rsidR="005F0124" w:rsidRPr="00773D2E" w:rsidRDefault="005F0124" w:rsidP="004C64E0">
      <w:pPr>
        <w:pStyle w:val="a7"/>
        <w:jc w:val="both"/>
        <w:rPr>
          <w:rFonts w:ascii="Times New Roman" w:hAnsi="Times New Roman" w:cs="Times New Roman"/>
        </w:rPr>
      </w:pPr>
    </w:p>
    <w:p w:rsidR="0043493A" w:rsidRPr="00773D2E" w:rsidRDefault="0043493A" w:rsidP="00C61456">
      <w:pPr>
        <w:pStyle w:val="Heading112"/>
        <w:numPr>
          <w:ilvl w:val="0"/>
          <w:numId w:val="20"/>
        </w:numPr>
        <w:rPr>
          <w:sz w:val="22"/>
          <w:szCs w:val="22"/>
        </w:rPr>
      </w:pPr>
      <w:bookmarkStart w:id="4" w:name="_Toc478747130"/>
      <w:r w:rsidRPr="00773D2E">
        <w:rPr>
          <w:sz w:val="22"/>
          <w:szCs w:val="22"/>
        </w:rPr>
        <w:t>Приложения:</w:t>
      </w:r>
      <w:bookmarkEnd w:id="4"/>
    </w:p>
    <w:p w:rsidR="008403DC" w:rsidRPr="00773D2E" w:rsidRDefault="008403DC" w:rsidP="008403DC">
      <w:pPr>
        <w:pStyle w:val="Heading112"/>
        <w:numPr>
          <w:ilvl w:val="0"/>
          <w:numId w:val="0"/>
        </w:numPr>
        <w:ind w:left="1080"/>
        <w:jc w:val="left"/>
        <w:rPr>
          <w:sz w:val="22"/>
          <w:szCs w:val="22"/>
        </w:rPr>
      </w:pPr>
    </w:p>
    <w:p w:rsidR="00F67D2E" w:rsidRPr="00773D2E" w:rsidRDefault="00F43CA2" w:rsidP="008403DC">
      <w:pPr>
        <w:rPr>
          <w:rFonts w:ascii="Times New Roman" w:hAnsi="Times New Roman" w:cs="Times New Roman"/>
          <w:i/>
        </w:rPr>
      </w:pPr>
      <w:r w:rsidRPr="00773D2E">
        <w:rPr>
          <w:rFonts w:ascii="Times New Roman" w:hAnsi="Times New Roman" w:cs="Times New Roman"/>
          <w:i/>
        </w:rPr>
        <w:t xml:space="preserve">Приложение 1. </w:t>
      </w:r>
      <w:proofErr w:type="gramStart"/>
      <w:r w:rsidR="004555C5" w:rsidRPr="00773D2E">
        <w:rPr>
          <w:rFonts w:ascii="Times New Roman" w:hAnsi="Times New Roman" w:cs="Times New Roman"/>
          <w:i/>
        </w:rPr>
        <w:t>Примерный перечень офисного имущества</w:t>
      </w:r>
      <w:proofErr w:type="gramEnd"/>
      <w:r w:rsidR="008B3B94" w:rsidRPr="00773D2E">
        <w:rPr>
          <w:rFonts w:ascii="Times New Roman" w:hAnsi="Times New Roman" w:cs="Times New Roman"/>
          <w:i/>
        </w:rPr>
        <w:t xml:space="preserve"> передаваемый на хранение</w:t>
      </w:r>
      <w:r w:rsidR="004555C5" w:rsidRPr="00773D2E">
        <w:rPr>
          <w:rFonts w:ascii="Times New Roman" w:hAnsi="Times New Roman" w:cs="Times New Roman"/>
          <w:i/>
        </w:rPr>
        <w:t>.</w:t>
      </w:r>
    </w:p>
    <w:tbl>
      <w:tblPr>
        <w:tblW w:w="0" w:type="auto"/>
        <w:tblLook w:val="04A0" w:firstRow="1" w:lastRow="0" w:firstColumn="1" w:lastColumn="0" w:noHBand="0" w:noVBand="1"/>
      </w:tblPr>
      <w:tblGrid>
        <w:gridCol w:w="5451"/>
        <w:gridCol w:w="5322"/>
      </w:tblGrid>
      <w:tr w:rsidR="00F67D2E" w:rsidRPr="00773D2E" w:rsidTr="00F67D2E">
        <w:tc>
          <w:tcPr>
            <w:tcW w:w="5518" w:type="dxa"/>
          </w:tcPr>
          <w:p w:rsidR="00F67D2E" w:rsidRPr="00773D2E" w:rsidRDefault="00F67D2E" w:rsidP="004555C5">
            <w:pPr>
              <w:pStyle w:val="a7"/>
              <w:rPr>
                <w:rFonts w:ascii="Times New Roman" w:hAnsi="Times New Roman" w:cs="Times New Roman"/>
                <w:b/>
              </w:rPr>
            </w:pP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Столы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Стулья</w:t>
            </w:r>
          </w:p>
          <w:p w:rsidR="004555C5" w:rsidRPr="00773D2E" w:rsidRDefault="004555C5" w:rsidP="004555C5">
            <w:pPr>
              <w:pStyle w:val="a7"/>
              <w:numPr>
                <w:ilvl w:val="1"/>
                <w:numId w:val="24"/>
              </w:numPr>
              <w:rPr>
                <w:rFonts w:ascii="Times New Roman" w:hAnsi="Times New Roman" w:cs="Times New Roman"/>
              </w:rPr>
            </w:pPr>
            <w:proofErr w:type="spellStart"/>
            <w:r w:rsidRPr="00773D2E">
              <w:rPr>
                <w:rFonts w:ascii="Times New Roman" w:hAnsi="Times New Roman" w:cs="Times New Roman"/>
              </w:rPr>
              <w:t>Подкатные</w:t>
            </w:r>
            <w:proofErr w:type="spellEnd"/>
            <w:r w:rsidRPr="00773D2E">
              <w:rPr>
                <w:rFonts w:ascii="Times New Roman" w:hAnsi="Times New Roman" w:cs="Times New Roman"/>
              </w:rPr>
              <w:t xml:space="preserve"> тумбы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Шкафы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Кресла рабочие</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 xml:space="preserve">Кресла для посетителей </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Сейфы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Документарные архивы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Компьютеры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Мониторы</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 xml:space="preserve">Коробки </w:t>
            </w:r>
            <w:r w:rsidR="005F0124" w:rsidRPr="00773D2E">
              <w:rPr>
                <w:rFonts w:ascii="Times New Roman" w:hAnsi="Times New Roman" w:cs="Times New Roman"/>
                <w:lang w:val="en-US"/>
              </w:rPr>
              <w:t xml:space="preserve">c </w:t>
            </w:r>
            <w:r w:rsidR="005F0124" w:rsidRPr="00773D2E">
              <w:rPr>
                <w:rFonts w:ascii="Times New Roman" w:hAnsi="Times New Roman" w:cs="Times New Roman"/>
              </w:rPr>
              <w:t>вещами</w:t>
            </w:r>
            <w:r w:rsidRPr="00773D2E">
              <w:rPr>
                <w:rFonts w:ascii="Times New Roman" w:hAnsi="Times New Roman" w:cs="Times New Roman"/>
              </w:rPr>
              <w:t xml:space="preserve"> и документ</w:t>
            </w:r>
            <w:r w:rsidR="005F0124" w:rsidRPr="00773D2E">
              <w:rPr>
                <w:rFonts w:ascii="Times New Roman" w:hAnsi="Times New Roman" w:cs="Times New Roman"/>
              </w:rPr>
              <w:t>ами</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Коробки для архива</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Серверное оборудование (стойки)</w:t>
            </w:r>
          </w:p>
          <w:p w:rsidR="004555C5" w:rsidRPr="00773D2E" w:rsidRDefault="004555C5" w:rsidP="004555C5">
            <w:pPr>
              <w:pStyle w:val="a7"/>
              <w:numPr>
                <w:ilvl w:val="1"/>
                <w:numId w:val="24"/>
              </w:numPr>
              <w:rPr>
                <w:rFonts w:ascii="Times New Roman" w:hAnsi="Times New Roman" w:cs="Times New Roman"/>
              </w:rPr>
            </w:pPr>
            <w:r w:rsidRPr="00773D2E">
              <w:rPr>
                <w:rFonts w:ascii="Times New Roman" w:hAnsi="Times New Roman" w:cs="Times New Roman"/>
              </w:rPr>
              <w:t>МФУ</w:t>
            </w:r>
          </w:p>
          <w:p w:rsidR="004555C5" w:rsidRPr="00773D2E" w:rsidRDefault="004555C5" w:rsidP="004555C5">
            <w:pPr>
              <w:pStyle w:val="a7"/>
              <w:numPr>
                <w:ilvl w:val="1"/>
                <w:numId w:val="24"/>
              </w:numPr>
              <w:rPr>
                <w:rFonts w:ascii="Times New Roman" w:hAnsi="Times New Roman" w:cs="Times New Roman"/>
                <w:b/>
              </w:rPr>
            </w:pPr>
            <w:r w:rsidRPr="00773D2E">
              <w:rPr>
                <w:rFonts w:ascii="Times New Roman" w:hAnsi="Times New Roman" w:cs="Times New Roman"/>
              </w:rPr>
              <w:t>Принтеры</w:t>
            </w:r>
          </w:p>
          <w:p w:rsidR="004555C5" w:rsidRPr="00773D2E" w:rsidRDefault="004555C5" w:rsidP="004555C5">
            <w:pPr>
              <w:pStyle w:val="a7"/>
              <w:numPr>
                <w:ilvl w:val="1"/>
                <w:numId w:val="24"/>
              </w:numPr>
              <w:rPr>
                <w:rFonts w:ascii="Times New Roman" w:hAnsi="Times New Roman" w:cs="Times New Roman"/>
                <w:b/>
              </w:rPr>
            </w:pPr>
            <w:r w:rsidRPr="00773D2E">
              <w:rPr>
                <w:rFonts w:ascii="Times New Roman" w:hAnsi="Times New Roman" w:cs="Times New Roman"/>
              </w:rPr>
              <w:t>Электронное оборудование</w:t>
            </w:r>
          </w:p>
          <w:p w:rsidR="008B3B94" w:rsidRPr="00773D2E" w:rsidRDefault="008B3B94" w:rsidP="004555C5">
            <w:pPr>
              <w:pStyle w:val="a7"/>
              <w:numPr>
                <w:ilvl w:val="1"/>
                <w:numId w:val="24"/>
              </w:numPr>
              <w:rPr>
                <w:rFonts w:ascii="Times New Roman" w:hAnsi="Times New Roman" w:cs="Times New Roman"/>
                <w:b/>
              </w:rPr>
            </w:pPr>
            <w:r w:rsidRPr="00773D2E">
              <w:rPr>
                <w:rFonts w:ascii="Times New Roman" w:hAnsi="Times New Roman" w:cs="Times New Roman"/>
              </w:rPr>
              <w:t>Документация в коробах</w:t>
            </w:r>
          </w:p>
          <w:p w:rsidR="004555C5" w:rsidRPr="00773D2E" w:rsidRDefault="004555C5" w:rsidP="008403DC">
            <w:pPr>
              <w:pStyle w:val="a7"/>
              <w:ind w:left="1440"/>
              <w:rPr>
                <w:rFonts w:ascii="Times New Roman" w:hAnsi="Times New Roman" w:cs="Times New Roman"/>
                <w:b/>
              </w:rPr>
            </w:pPr>
          </w:p>
        </w:tc>
        <w:tc>
          <w:tcPr>
            <w:tcW w:w="5471" w:type="dxa"/>
          </w:tcPr>
          <w:p w:rsidR="00F67D2E" w:rsidRPr="00773D2E" w:rsidRDefault="00F67D2E">
            <w:pPr>
              <w:pStyle w:val="a7"/>
              <w:ind w:left="0"/>
              <w:rPr>
                <w:rFonts w:ascii="Times New Roman" w:hAnsi="Times New Roman" w:cs="Times New Roman"/>
                <w:b/>
                <w:lang w:val="en-US"/>
              </w:rPr>
            </w:pPr>
          </w:p>
        </w:tc>
      </w:tr>
    </w:tbl>
    <w:p w:rsidR="0043493A" w:rsidRPr="00F43CA2" w:rsidRDefault="0043493A" w:rsidP="00106E44">
      <w:pPr>
        <w:jc w:val="both"/>
        <w:rPr>
          <w:rFonts w:ascii="Times New Roman" w:hAnsi="Times New Roman" w:cs="Times New Roman"/>
          <w:sz w:val="24"/>
          <w:szCs w:val="24"/>
        </w:rPr>
      </w:pPr>
    </w:p>
    <w:sectPr w:rsidR="0043493A" w:rsidRPr="00F43CA2" w:rsidSect="00773D2E">
      <w:footerReference w:type="default" r:id="rId10"/>
      <w:pgSz w:w="11906" w:h="16838" w:code="9"/>
      <w:pgMar w:top="851" w:right="566" w:bottom="568" w:left="567" w:header="0"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20" w:rsidRDefault="005B5D20" w:rsidP="00171B34">
      <w:pPr>
        <w:spacing w:after="0" w:line="240" w:lineRule="auto"/>
      </w:pPr>
      <w:r>
        <w:separator/>
      </w:r>
    </w:p>
  </w:endnote>
  <w:endnote w:type="continuationSeparator" w:id="0">
    <w:p w:rsidR="005B5D20" w:rsidRDefault="005B5D20" w:rsidP="0017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B34" w:rsidRDefault="001D2BDF">
    <w:pPr>
      <w:pStyle w:val="a5"/>
    </w:pPr>
    <w:r>
      <w:rPr>
        <w:noProof/>
        <w:lang w:eastAsia="ru-RU"/>
      </w:rPr>
      <mc:AlternateContent>
        <mc:Choice Requires="wps">
          <w:drawing>
            <wp:anchor distT="0" distB="0" distL="114300" distR="114300" simplePos="0" relativeHeight="251660288" behindDoc="0" locked="0" layoutInCell="1" allowOverlap="1" wp14:anchorId="75217ABE" wp14:editId="206EC562">
              <wp:simplePos x="0" y="0"/>
              <wp:positionH relativeFrom="column">
                <wp:posOffset>5438775</wp:posOffset>
              </wp:positionH>
              <wp:positionV relativeFrom="paragraph">
                <wp:posOffset>-441960</wp:posOffset>
              </wp:positionV>
              <wp:extent cx="615950" cy="234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93A" w:rsidRPr="0043493A" w:rsidRDefault="0043493A" w:rsidP="0043493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17ABE" id="_x0000_t202" coordsize="21600,21600" o:spt="202" path="m,l,21600r21600,l21600,xe">
              <v:stroke joinstyle="miter"/>
              <v:path gradientshapeok="t" o:connecttype="rect"/>
            </v:shapetype>
            <v:shape id="Text Box 2" o:spid="_x0000_s1026" type="#_x0000_t202" style="position:absolute;margin-left:428.25pt;margin-top:-34.8pt;width:4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SS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" filled="f" stroked="f">
              <v:textbox>
                <w:txbxContent>
                  <w:p w:rsidR="0043493A" w:rsidRPr="0043493A" w:rsidRDefault="0043493A" w:rsidP="0043493A">
                    <w:pPr>
                      <w:jc w:val="center"/>
                      <w:rPr>
                        <w:rFonts w:ascii="Times New Roman" w:hAnsi="Times New Roman" w:cs="Times New Roman"/>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20" w:rsidRDefault="005B5D20" w:rsidP="00171B34">
      <w:pPr>
        <w:spacing w:after="0" w:line="240" w:lineRule="auto"/>
      </w:pPr>
      <w:r>
        <w:separator/>
      </w:r>
    </w:p>
  </w:footnote>
  <w:footnote w:type="continuationSeparator" w:id="0">
    <w:p w:rsidR="005B5D20" w:rsidRDefault="005B5D20" w:rsidP="0017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72F"/>
    <w:multiLevelType w:val="multilevel"/>
    <w:tmpl w:val="FA60CAF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065A6D85"/>
    <w:multiLevelType w:val="hybridMultilevel"/>
    <w:tmpl w:val="09EA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34F5D"/>
    <w:multiLevelType w:val="multilevel"/>
    <w:tmpl w:val="142C34B0"/>
    <w:lvl w:ilvl="0">
      <w:start w:val="1"/>
      <w:numFmt w:val="decimal"/>
      <w:pStyle w:val="Heading112"/>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 w15:restartNumberingAfterBreak="0">
    <w:nsid w:val="08542266"/>
    <w:multiLevelType w:val="hybridMultilevel"/>
    <w:tmpl w:val="99DE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153F3"/>
    <w:multiLevelType w:val="hybridMultilevel"/>
    <w:tmpl w:val="8FE8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644EC"/>
    <w:multiLevelType w:val="hybridMultilevel"/>
    <w:tmpl w:val="740A254E"/>
    <w:lvl w:ilvl="0" w:tplc="091CE95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D43D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12F10"/>
    <w:multiLevelType w:val="hybridMultilevel"/>
    <w:tmpl w:val="54083254"/>
    <w:lvl w:ilvl="0" w:tplc="65ECA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D39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1A57AD"/>
    <w:multiLevelType w:val="hybridMultilevel"/>
    <w:tmpl w:val="AE22C0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7655E4"/>
    <w:multiLevelType w:val="hybridMultilevel"/>
    <w:tmpl w:val="E99CCA38"/>
    <w:lvl w:ilvl="0" w:tplc="62D02114">
      <w:start w:val="1"/>
      <w:numFmt w:val="bullet"/>
      <w:lvlText w:val=""/>
      <w:lvlJc w:val="left"/>
      <w:pPr>
        <w:ind w:left="1068" w:hanging="360"/>
      </w:pPr>
      <w:rPr>
        <w:rFonts w:ascii="Symbol" w:hAnsi="Symbol" w:hint="default"/>
        <w:lang w:val="en-US"/>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15:restartNumberingAfterBreak="0">
    <w:nsid w:val="41CF5C99"/>
    <w:multiLevelType w:val="hybridMultilevel"/>
    <w:tmpl w:val="79029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6262E"/>
    <w:multiLevelType w:val="hybridMultilevel"/>
    <w:tmpl w:val="E0D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062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DF2845"/>
    <w:multiLevelType w:val="hybridMultilevel"/>
    <w:tmpl w:val="D84C8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E5ECB"/>
    <w:multiLevelType w:val="hybridMultilevel"/>
    <w:tmpl w:val="8DACA114"/>
    <w:lvl w:ilvl="0" w:tplc="CBF4F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EA4B10"/>
    <w:multiLevelType w:val="hybridMultilevel"/>
    <w:tmpl w:val="B8CAB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72ED5"/>
    <w:multiLevelType w:val="hybridMultilevel"/>
    <w:tmpl w:val="7040A3E6"/>
    <w:lvl w:ilvl="0" w:tplc="F1C81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A74E6F"/>
    <w:multiLevelType w:val="hybridMultilevel"/>
    <w:tmpl w:val="86CCC60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76F90B5F"/>
    <w:multiLevelType w:val="hybridMultilevel"/>
    <w:tmpl w:val="C946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745F4"/>
    <w:multiLevelType w:val="hybridMultilevel"/>
    <w:tmpl w:val="A5622224"/>
    <w:lvl w:ilvl="0" w:tplc="091CE958">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634559"/>
    <w:multiLevelType w:val="hybridMultilevel"/>
    <w:tmpl w:val="50E4B8E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56308F"/>
    <w:multiLevelType w:val="multilevel"/>
    <w:tmpl w:val="1B9804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16"/>
  </w:num>
  <w:num w:numId="3">
    <w:abstractNumId w:val="20"/>
  </w:num>
  <w:num w:numId="4">
    <w:abstractNumId w:val="2"/>
  </w:num>
  <w:num w:numId="5">
    <w:abstractNumId w:val="8"/>
  </w:num>
  <w:num w:numId="6">
    <w:abstractNumId w:val="14"/>
  </w:num>
  <w:num w:numId="7">
    <w:abstractNumId w:val="0"/>
  </w:num>
  <w:num w:numId="8">
    <w:abstractNumId w:val="7"/>
  </w:num>
  <w:num w:numId="9">
    <w:abstractNumId w:val="5"/>
  </w:num>
  <w:num w:numId="10">
    <w:abstractNumId w:val="17"/>
  </w:num>
  <w:num w:numId="11">
    <w:abstractNumId w:val="3"/>
  </w:num>
  <w:num w:numId="12">
    <w:abstractNumId w:val="10"/>
  </w:num>
  <w:num w:numId="13">
    <w:abstractNumId w:val="11"/>
  </w:num>
  <w:num w:numId="14">
    <w:abstractNumId w:val="19"/>
  </w:num>
  <w:num w:numId="15">
    <w:abstractNumId w:val="6"/>
  </w:num>
  <w:num w:numId="16">
    <w:abstractNumId w:val="18"/>
  </w:num>
  <w:num w:numId="17">
    <w:abstractNumId w:val="21"/>
  </w:num>
  <w:num w:numId="18">
    <w:abstractNumId w:val="4"/>
  </w:num>
  <w:num w:numId="19">
    <w:abstractNumId w:val="13"/>
  </w:num>
  <w:num w:numId="20">
    <w:abstractNumId w:val="15"/>
  </w:num>
  <w:num w:numId="21">
    <w:abstractNumId w:val="9"/>
  </w:num>
  <w:num w:numId="22">
    <w:abstractNumId w:val="2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34"/>
    <w:rsid w:val="00055796"/>
    <w:rsid w:val="0007138E"/>
    <w:rsid w:val="00076EF3"/>
    <w:rsid w:val="00080D41"/>
    <w:rsid w:val="00086E3F"/>
    <w:rsid w:val="000A6C36"/>
    <w:rsid w:val="000B0C5C"/>
    <w:rsid w:val="000B5C69"/>
    <w:rsid w:val="000C2403"/>
    <w:rsid w:val="00106E44"/>
    <w:rsid w:val="00125C51"/>
    <w:rsid w:val="00141A04"/>
    <w:rsid w:val="00150E26"/>
    <w:rsid w:val="00171B34"/>
    <w:rsid w:val="00196030"/>
    <w:rsid w:val="001A310B"/>
    <w:rsid w:val="001B7A9A"/>
    <w:rsid w:val="001D2BDF"/>
    <w:rsid w:val="00202FCA"/>
    <w:rsid w:val="00220F16"/>
    <w:rsid w:val="00293056"/>
    <w:rsid w:val="002C7BEF"/>
    <w:rsid w:val="00330D03"/>
    <w:rsid w:val="0036231E"/>
    <w:rsid w:val="00367F67"/>
    <w:rsid w:val="00375AB8"/>
    <w:rsid w:val="0038544A"/>
    <w:rsid w:val="003B6873"/>
    <w:rsid w:val="003D3141"/>
    <w:rsid w:val="00400282"/>
    <w:rsid w:val="00403D10"/>
    <w:rsid w:val="00407D8D"/>
    <w:rsid w:val="00420C13"/>
    <w:rsid w:val="0043493A"/>
    <w:rsid w:val="004555C5"/>
    <w:rsid w:val="00470A01"/>
    <w:rsid w:val="00471B78"/>
    <w:rsid w:val="004A3D4B"/>
    <w:rsid w:val="004C64E0"/>
    <w:rsid w:val="004C7D96"/>
    <w:rsid w:val="00520332"/>
    <w:rsid w:val="00525BB1"/>
    <w:rsid w:val="005277E2"/>
    <w:rsid w:val="00562234"/>
    <w:rsid w:val="005A753E"/>
    <w:rsid w:val="005B5D20"/>
    <w:rsid w:val="005D0339"/>
    <w:rsid w:val="005F0124"/>
    <w:rsid w:val="005F2779"/>
    <w:rsid w:val="005F61FA"/>
    <w:rsid w:val="005F7ACA"/>
    <w:rsid w:val="00624E4D"/>
    <w:rsid w:val="00627478"/>
    <w:rsid w:val="0064219D"/>
    <w:rsid w:val="00651CFA"/>
    <w:rsid w:val="0066543D"/>
    <w:rsid w:val="00693465"/>
    <w:rsid w:val="006E4880"/>
    <w:rsid w:val="006F070F"/>
    <w:rsid w:val="006F4F21"/>
    <w:rsid w:val="00705135"/>
    <w:rsid w:val="00747AEF"/>
    <w:rsid w:val="007700F9"/>
    <w:rsid w:val="00773D2E"/>
    <w:rsid w:val="00785EBA"/>
    <w:rsid w:val="00795868"/>
    <w:rsid w:val="007F15FE"/>
    <w:rsid w:val="00811E76"/>
    <w:rsid w:val="008403DC"/>
    <w:rsid w:val="00852442"/>
    <w:rsid w:val="008730BA"/>
    <w:rsid w:val="008B3B94"/>
    <w:rsid w:val="008C2999"/>
    <w:rsid w:val="008E25C9"/>
    <w:rsid w:val="008F6427"/>
    <w:rsid w:val="00904A6D"/>
    <w:rsid w:val="009052EB"/>
    <w:rsid w:val="009355B0"/>
    <w:rsid w:val="00963955"/>
    <w:rsid w:val="0096769E"/>
    <w:rsid w:val="00971FB2"/>
    <w:rsid w:val="00984AAB"/>
    <w:rsid w:val="00996A2F"/>
    <w:rsid w:val="009C49F7"/>
    <w:rsid w:val="009C5DE8"/>
    <w:rsid w:val="009C6C07"/>
    <w:rsid w:val="009F0AE1"/>
    <w:rsid w:val="00A01B0F"/>
    <w:rsid w:val="00A17986"/>
    <w:rsid w:val="00A4126E"/>
    <w:rsid w:val="00A734D4"/>
    <w:rsid w:val="00AB4ECF"/>
    <w:rsid w:val="00AD4A5E"/>
    <w:rsid w:val="00B14C2C"/>
    <w:rsid w:val="00B36E71"/>
    <w:rsid w:val="00B52963"/>
    <w:rsid w:val="00B53FEB"/>
    <w:rsid w:val="00B64180"/>
    <w:rsid w:val="00B83CD3"/>
    <w:rsid w:val="00C0489C"/>
    <w:rsid w:val="00C14A10"/>
    <w:rsid w:val="00C36F79"/>
    <w:rsid w:val="00C4711E"/>
    <w:rsid w:val="00C61456"/>
    <w:rsid w:val="00C818E1"/>
    <w:rsid w:val="00C9457A"/>
    <w:rsid w:val="00C955D6"/>
    <w:rsid w:val="00D10382"/>
    <w:rsid w:val="00D1551D"/>
    <w:rsid w:val="00D25BE4"/>
    <w:rsid w:val="00D9060E"/>
    <w:rsid w:val="00DD0D55"/>
    <w:rsid w:val="00DD1B22"/>
    <w:rsid w:val="00DD3233"/>
    <w:rsid w:val="00E003CC"/>
    <w:rsid w:val="00E01941"/>
    <w:rsid w:val="00E74FF5"/>
    <w:rsid w:val="00EB30BA"/>
    <w:rsid w:val="00EE17F1"/>
    <w:rsid w:val="00F3082F"/>
    <w:rsid w:val="00F43CA2"/>
    <w:rsid w:val="00F4447D"/>
    <w:rsid w:val="00F67D2E"/>
    <w:rsid w:val="00F90944"/>
    <w:rsid w:val="00F95DE0"/>
    <w:rsid w:val="00FA55CE"/>
    <w:rsid w:val="00FB31E2"/>
    <w:rsid w:val="00FF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701935"/>
  <w15:docId w15:val="{73CC6297-2A61-4908-9731-9A25A89F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2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67D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1B34"/>
    <w:pPr>
      <w:tabs>
        <w:tab w:val="center" w:pos="4677"/>
        <w:tab w:val="right" w:pos="9355"/>
      </w:tabs>
      <w:spacing w:after="0" w:line="240" w:lineRule="auto"/>
    </w:pPr>
  </w:style>
  <w:style w:type="character" w:customStyle="1" w:styleId="a4">
    <w:name w:val="Верхний колонтитул Знак"/>
    <w:basedOn w:val="a0"/>
    <w:link w:val="a3"/>
    <w:rsid w:val="00171B34"/>
  </w:style>
  <w:style w:type="paragraph" w:styleId="a5">
    <w:name w:val="footer"/>
    <w:basedOn w:val="a"/>
    <w:link w:val="a6"/>
    <w:uiPriority w:val="99"/>
    <w:unhideWhenUsed/>
    <w:rsid w:val="00171B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B34"/>
  </w:style>
  <w:style w:type="paragraph" w:styleId="a7">
    <w:name w:val="List Paragraph"/>
    <w:basedOn w:val="a"/>
    <w:uiPriority w:val="34"/>
    <w:qFormat/>
    <w:rsid w:val="00420C13"/>
    <w:pPr>
      <w:ind w:left="720"/>
      <w:contextualSpacing/>
    </w:pPr>
  </w:style>
  <w:style w:type="table" w:styleId="a8">
    <w:name w:val="Table Grid"/>
    <w:basedOn w:val="a1"/>
    <w:rsid w:val="00420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20C1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202FCA"/>
    <w:rPr>
      <w:rFonts w:asciiTheme="majorHAnsi" w:eastAsiaTheme="majorEastAsia" w:hAnsiTheme="majorHAnsi" w:cstheme="majorBidi"/>
      <w:color w:val="2E74B5" w:themeColor="accent1" w:themeShade="BF"/>
      <w:sz w:val="32"/>
      <w:szCs w:val="32"/>
    </w:rPr>
  </w:style>
  <w:style w:type="character" w:styleId="aa">
    <w:name w:val="Hyperlink"/>
    <w:basedOn w:val="a0"/>
    <w:uiPriority w:val="99"/>
    <w:unhideWhenUsed/>
    <w:rsid w:val="00202FCA"/>
    <w:rPr>
      <w:color w:val="0563C1" w:themeColor="hyperlink"/>
      <w:u w:val="single"/>
    </w:rPr>
  </w:style>
  <w:style w:type="character" w:customStyle="1" w:styleId="20">
    <w:name w:val="Заголовок 2 Знак"/>
    <w:basedOn w:val="a0"/>
    <w:link w:val="2"/>
    <w:uiPriority w:val="9"/>
    <w:rsid w:val="00852442"/>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EE17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E17F1"/>
    <w:rPr>
      <w:rFonts w:ascii="Segoe UI" w:hAnsi="Segoe UI" w:cs="Segoe UI"/>
      <w:sz w:val="18"/>
      <w:szCs w:val="18"/>
    </w:rPr>
  </w:style>
  <w:style w:type="character" w:styleId="ad">
    <w:name w:val="page number"/>
    <w:basedOn w:val="a0"/>
    <w:rsid w:val="0043493A"/>
  </w:style>
  <w:style w:type="character" w:styleId="ae">
    <w:name w:val="annotation reference"/>
    <w:basedOn w:val="a0"/>
    <w:uiPriority w:val="99"/>
    <w:semiHidden/>
    <w:unhideWhenUsed/>
    <w:rsid w:val="00D25BE4"/>
    <w:rPr>
      <w:sz w:val="16"/>
      <w:szCs w:val="16"/>
    </w:rPr>
  </w:style>
  <w:style w:type="paragraph" w:styleId="af">
    <w:name w:val="annotation text"/>
    <w:basedOn w:val="a"/>
    <w:link w:val="af0"/>
    <w:uiPriority w:val="99"/>
    <w:semiHidden/>
    <w:unhideWhenUsed/>
    <w:rsid w:val="00D25BE4"/>
    <w:pPr>
      <w:spacing w:line="240" w:lineRule="auto"/>
    </w:pPr>
    <w:rPr>
      <w:sz w:val="20"/>
      <w:szCs w:val="20"/>
    </w:rPr>
  </w:style>
  <w:style w:type="character" w:customStyle="1" w:styleId="af0">
    <w:name w:val="Текст примечания Знак"/>
    <w:basedOn w:val="a0"/>
    <w:link w:val="af"/>
    <w:uiPriority w:val="99"/>
    <w:semiHidden/>
    <w:rsid w:val="00D25BE4"/>
    <w:rPr>
      <w:sz w:val="20"/>
      <w:szCs w:val="20"/>
    </w:rPr>
  </w:style>
  <w:style w:type="paragraph" w:styleId="af1">
    <w:name w:val="annotation subject"/>
    <w:basedOn w:val="af"/>
    <w:next w:val="af"/>
    <w:link w:val="af2"/>
    <w:uiPriority w:val="99"/>
    <w:semiHidden/>
    <w:unhideWhenUsed/>
    <w:rsid w:val="00D25BE4"/>
    <w:rPr>
      <w:b/>
      <w:bCs/>
    </w:rPr>
  </w:style>
  <w:style w:type="character" w:customStyle="1" w:styleId="af2">
    <w:name w:val="Тема примечания Знак"/>
    <w:basedOn w:val="af0"/>
    <w:link w:val="af1"/>
    <w:uiPriority w:val="99"/>
    <w:semiHidden/>
    <w:rsid w:val="00D25BE4"/>
    <w:rPr>
      <w:b/>
      <w:bCs/>
      <w:sz w:val="20"/>
      <w:szCs w:val="20"/>
    </w:rPr>
  </w:style>
  <w:style w:type="paragraph" w:customStyle="1" w:styleId="Heading112">
    <w:name w:val="Heading 112"/>
    <w:basedOn w:val="1"/>
    <w:qFormat/>
    <w:rsid w:val="00F67D2E"/>
    <w:pPr>
      <w:numPr>
        <w:numId w:val="4"/>
      </w:numPr>
      <w:jc w:val="center"/>
    </w:pPr>
    <w:rPr>
      <w:rFonts w:ascii="Times New Roman" w:hAnsi="Times New Roman" w:cs="Times New Roman"/>
      <w:b/>
      <w:color w:val="auto"/>
      <w:sz w:val="28"/>
    </w:rPr>
  </w:style>
  <w:style w:type="character" w:customStyle="1" w:styleId="30">
    <w:name w:val="Заголовок 3 Знак"/>
    <w:basedOn w:val="a0"/>
    <w:link w:val="3"/>
    <w:uiPriority w:val="9"/>
    <w:semiHidden/>
    <w:rsid w:val="00F67D2E"/>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F67D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7161">
      <w:bodyDiv w:val="1"/>
      <w:marLeft w:val="0"/>
      <w:marRight w:val="0"/>
      <w:marTop w:val="0"/>
      <w:marBottom w:val="0"/>
      <w:divBdr>
        <w:top w:val="none" w:sz="0" w:space="0" w:color="auto"/>
        <w:left w:val="none" w:sz="0" w:space="0" w:color="auto"/>
        <w:bottom w:val="none" w:sz="0" w:space="0" w:color="auto"/>
        <w:right w:val="none" w:sz="0" w:space="0" w:color="auto"/>
      </w:divBdr>
    </w:div>
    <w:div w:id="448741340">
      <w:bodyDiv w:val="1"/>
      <w:marLeft w:val="0"/>
      <w:marRight w:val="0"/>
      <w:marTop w:val="0"/>
      <w:marBottom w:val="0"/>
      <w:divBdr>
        <w:top w:val="none" w:sz="0" w:space="0" w:color="auto"/>
        <w:left w:val="none" w:sz="0" w:space="0" w:color="auto"/>
        <w:bottom w:val="none" w:sz="0" w:space="0" w:color="auto"/>
        <w:right w:val="none" w:sz="0" w:space="0" w:color="auto"/>
      </w:divBdr>
    </w:div>
    <w:div w:id="496002437">
      <w:bodyDiv w:val="1"/>
      <w:marLeft w:val="0"/>
      <w:marRight w:val="0"/>
      <w:marTop w:val="0"/>
      <w:marBottom w:val="0"/>
      <w:divBdr>
        <w:top w:val="none" w:sz="0" w:space="0" w:color="auto"/>
        <w:left w:val="none" w:sz="0" w:space="0" w:color="auto"/>
        <w:bottom w:val="none" w:sz="0" w:space="0" w:color="auto"/>
        <w:right w:val="none" w:sz="0" w:space="0" w:color="auto"/>
      </w:divBdr>
    </w:div>
    <w:div w:id="840435923">
      <w:bodyDiv w:val="1"/>
      <w:marLeft w:val="0"/>
      <w:marRight w:val="0"/>
      <w:marTop w:val="0"/>
      <w:marBottom w:val="0"/>
      <w:divBdr>
        <w:top w:val="none" w:sz="0" w:space="0" w:color="auto"/>
        <w:left w:val="none" w:sz="0" w:space="0" w:color="auto"/>
        <w:bottom w:val="none" w:sz="0" w:space="0" w:color="auto"/>
        <w:right w:val="none" w:sz="0" w:space="0" w:color="auto"/>
      </w:divBdr>
    </w:div>
    <w:div w:id="1218468091">
      <w:bodyDiv w:val="1"/>
      <w:marLeft w:val="0"/>
      <w:marRight w:val="0"/>
      <w:marTop w:val="0"/>
      <w:marBottom w:val="0"/>
      <w:divBdr>
        <w:top w:val="none" w:sz="0" w:space="0" w:color="auto"/>
        <w:left w:val="none" w:sz="0" w:space="0" w:color="auto"/>
        <w:bottom w:val="none" w:sz="0" w:space="0" w:color="auto"/>
        <w:right w:val="none" w:sz="0" w:space="0" w:color="auto"/>
      </w:divBdr>
    </w:div>
    <w:div w:id="1665741963">
      <w:bodyDiv w:val="1"/>
      <w:marLeft w:val="0"/>
      <w:marRight w:val="0"/>
      <w:marTop w:val="0"/>
      <w:marBottom w:val="0"/>
      <w:divBdr>
        <w:top w:val="none" w:sz="0" w:space="0" w:color="auto"/>
        <w:left w:val="none" w:sz="0" w:space="0" w:color="auto"/>
        <w:bottom w:val="none" w:sz="0" w:space="0" w:color="auto"/>
        <w:right w:val="none" w:sz="0" w:space="0" w:color="auto"/>
      </w:divBdr>
    </w:div>
    <w:div w:id="20389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c.r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24B9B-E092-4EE9-B7B3-8D74A054C2C5}">
  <ds:schemaRefs>
    <ds:schemaRef ds:uri="http://schemas.openxmlformats.org/officeDocument/2006/bibliography"/>
  </ds:schemaRefs>
</ds:datastoreItem>
</file>

<file path=customXml/itemProps2.xml><?xml version="1.0" encoding="utf-8"?>
<ds:datastoreItem xmlns:ds="http://schemas.openxmlformats.org/officeDocument/2006/customXml" ds:itemID="{23802BC4-03FE-44E3-B852-09F04D629760}"/>
</file>

<file path=customXml/itemProps3.xml><?xml version="1.0" encoding="utf-8"?>
<ds:datastoreItem xmlns:ds="http://schemas.openxmlformats.org/officeDocument/2006/customXml" ds:itemID="{4F9BB778-29D0-4F9D-8E3D-C45C67317202}"/>
</file>

<file path=customXml/itemProps4.xml><?xml version="1.0" encoding="utf-8"?>
<ds:datastoreItem xmlns:ds="http://schemas.openxmlformats.org/officeDocument/2006/customXml" ds:itemID="{528831BB-EEA2-4F0B-9C88-CBDD4AFCEE57}"/>
</file>

<file path=docProps/app.xml><?xml version="1.0" encoding="utf-8"?>
<Properties xmlns="http://schemas.openxmlformats.org/officeDocument/2006/extended-properties" xmlns:vt="http://schemas.openxmlformats.org/officeDocument/2006/docPropsVTypes">
  <Template>Normal.dotm</Template>
  <TotalTime>144</TotalTime>
  <Pages>2</Pages>
  <Words>658</Words>
  <Characters>3757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Caspian Pipeline Consortium</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Budyak, Vladimir</dc:creator>
  <cp:lastModifiedBy>shar1023</cp:lastModifiedBy>
  <cp:revision>25</cp:revision>
  <cp:lastPrinted>2021-06-10T12:49:00Z</cp:lastPrinted>
  <dcterms:created xsi:type="dcterms:W3CDTF">2017-04-06T13:52:00Z</dcterms:created>
  <dcterms:modified xsi:type="dcterms:W3CDTF">2021-06-10T13:11:00Z</dcterms:modified>
</cp:coreProperties>
</file>